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7145" w14:textId="77777777" w:rsidR="00F52CE6" w:rsidRPr="00F52CE6" w:rsidRDefault="00F52CE6" w:rsidP="00F52CE6">
      <w:pPr>
        <w:autoSpaceDE w:val="0"/>
        <w:autoSpaceDN w:val="0"/>
        <w:adjustRightInd w:val="0"/>
        <w:spacing w:before="100" w:after="100" w:line="240" w:lineRule="auto"/>
        <w:rPr>
          <w:rFonts w:ascii="Times New Roman" w:hAnsi="Times New Roman" w:cs="Times New Roman"/>
          <w:sz w:val="24"/>
          <w:szCs w:val="24"/>
        </w:rPr>
      </w:pPr>
      <w:r w:rsidRPr="00F52CE6">
        <w:rPr>
          <w:rFonts w:ascii="Times New Roman" w:hAnsi="Times New Roman" w:cs="Times New Roman"/>
          <w:sz w:val="24"/>
          <w:szCs w:val="24"/>
        </w:rPr>
        <w:t>CC: Headache</w:t>
      </w:r>
      <w:r w:rsidRPr="00F52CE6">
        <w:rPr>
          <w:rFonts w:ascii="Times New Roman" w:hAnsi="Times New Roman" w:cs="Times New Roman"/>
          <w:sz w:val="24"/>
          <w:szCs w:val="24"/>
        </w:rPr>
        <w:br/>
      </w:r>
      <w:r w:rsidRPr="00F52CE6">
        <w:rPr>
          <w:rFonts w:ascii="Times New Roman" w:hAnsi="Times New Roman" w:cs="Times New Roman"/>
          <w:sz w:val="24"/>
          <w:szCs w:val="24"/>
        </w:rPr>
        <w:br/>
        <w:t>HISTORY OF PRESENT ILLNESS:</w:t>
      </w:r>
      <w:r w:rsidRPr="00F52CE6">
        <w:rPr>
          <w:rFonts w:ascii="Times New Roman" w:hAnsi="Times New Roman" w:cs="Times New Roman"/>
          <w:sz w:val="24"/>
          <w:szCs w:val="24"/>
        </w:rPr>
        <w:br/>
        <w:t xml:space="preserve">Pt is a [_], who presents with headache. Headache started [4-72 hrs] ago. </w:t>
      </w:r>
      <w:r w:rsidRPr="00F52CE6">
        <w:rPr>
          <w:rFonts w:ascii="Times New Roman" w:hAnsi="Times New Roman" w:cs="Times New Roman"/>
          <w:sz w:val="24"/>
          <w:szCs w:val="24"/>
        </w:rPr>
        <w:br/>
      </w:r>
      <w:r w:rsidRPr="00F52CE6">
        <w:rPr>
          <w:rFonts w:ascii="Times New Roman" w:hAnsi="Times New Roman" w:cs="Times New Roman"/>
          <w:sz w:val="24"/>
          <w:szCs w:val="24"/>
        </w:rPr>
        <w:br/>
        <w:t>[Impact on daily life</w:t>
      </w:r>
      <w:r w:rsidRPr="00F52CE6">
        <w:rPr>
          <w:rFonts w:ascii="Times New Roman" w:hAnsi="Times New Roman" w:cs="Times New Roman"/>
          <w:sz w:val="24"/>
          <w:szCs w:val="24"/>
        </w:rPr>
        <w:br/>
        <w:t xml:space="preserve">-Pain is unilateral vs bilateral. </w:t>
      </w:r>
      <w:r w:rsidRPr="00F52CE6">
        <w:rPr>
          <w:rFonts w:ascii="Times New Roman" w:hAnsi="Times New Roman" w:cs="Times New Roman"/>
          <w:sz w:val="24"/>
          <w:szCs w:val="24"/>
        </w:rPr>
        <w:br/>
        <w:t xml:space="preserve">-Pt reports that the pain is worse with physical activity. </w:t>
      </w:r>
      <w:r w:rsidRPr="00F52CE6">
        <w:rPr>
          <w:rFonts w:ascii="Times New Roman" w:hAnsi="Times New Roman" w:cs="Times New Roman"/>
          <w:sz w:val="24"/>
          <w:szCs w:val="24"/>
        </w:rPr>
        <w:br/>
        <w:t xml:space="preserve">-Patient has tried taking </w:t>
      </w:r>
      <w:r w:rsidRPr="00F52CE6">
        <w:rPr>
          <w:rFonts w:ascii="Times New Roman" w:hAnsi="Times New Roman" w:cs="Times New Roman"/>
          <w:sz w:val="24"/>
          <w:szCs w:val="24"/>
        </w:rPr>
        <w:br/>
        <w:t xml:space="preserve">-Historically these headaches last </w:t>
      </w:r>
      <w:r w:rsidRPr="00F52CE6">
        <w:rPr>
          <w:rFonts w:ascii="Times New Roman" w:hAnsi="Times New Roman" w:cs="Times New Roman"/>
          <w:sz w:val="24"/>
          <w:szCs w:val="24"/>
        </w:rPr>
        <w:br/>
        <w:t>-Nausea/vomiting/photophobia/phonophobia</w:t>
      </w:r>
      <w:r w:rsidRPr="00F52CE6">
        <w:rPr>
          <w:rFonts w:ascii="Times New Roman" w:hAnsi="Times New Roman" w:cs="Times New Roman"/>
          <w:sz w:val="24"/>
          <w:szCs w:val="24"/>
        </w:rPr>
        <w:br/>
        <w:t>-Aura: Neurological event that precedes the headache. Fully reversible dysphasic speech disturbance, sensory symptoms that are fully reversible, including positive features (e.g., pins and needles) and/or negative features (e.g., numbness), visual symptoms that are fully reversible, including positive features (e.g., flickering lights, spots, lines) and/or negative features (e.g., loss of vision). Each symptom lasts at least 5 minutes, but no longer than 60 minutes</w:t>
      </w:r>
      <w:r w:rsidRPr="00F52CE6">
        <w:rPr>
          <w:rFonts w:ascii="Times New Roman" w:hAnsi="Times New Roman" w:cs="Times New Roman"/>
          <w:sz w:val="24"/>
          <w:szCs w:val="24"/>
        </w:rPr>
        <w:br/>
        <w:t>-currently using birth control</w:t>
      </w:r>
      <w:r w:rsidRPr="00F52CE6">
        <w:rPr>
          <w:rFonts w:ascii="Times New Roman" w:hAnsi="Times New Roman" w:cs="Times New Roman"/>
          <w:sz w:val="24"/>
          <w:szCs w:val="24"/>
        </w:rPr>
        <w:br/>
        <w:t>-PMH/family history of migraines</w:t>
      </w:r>
      <w:r w:rsidRPr="00F52CE6">
        <w:rPr>
          <w:rFonts w:ascii="Times New Roman" w:hAnsi="Times New Roman" w:cs="Times New Roman"/>
          <w:sz w:val="24"/>
          <w:szCs w:val="24"/>
        </w:rPr>
        <w:br/>
        <w:t>-chronic NSIAD or caffeine use</w:t>
      </w:r>
      <w:r w:rsidRPr="00F52CE6">
        <w:rPr>
          <w:rFonts w:ascii="Times New Roman" w:hAnsi="Times New Roman" w:cs="Times New Roman"/>
          <w:sz w:val="24"/>
          <w:szCs w:val="24"/>
        </w:rPr>
        <w:br/>
        <w:t>-Any triggers noted</w:t>
      </w:r>
      <w:r w:rsidRPr="00F52CE6">
        <w:rPr>
          <w:rFonts w:ascii="Times New Roman" w:hAnsi="Times New Roman" w:cs="Times New Roman"/>
          <w:sz w:val="24"/>
          <w:szCs w:val="24"/>
        </w:rPr>
        <w:br/>
        <w:t>-Associated symptoms and abnormalities</w:t>
      </w:r>
      <w:r w:rsidRPr="00F52CE6">
        <w:rPr>
          <w:rFonts w:ascii="Times New Roman" w:hAnsi="Times New Roman" w:cs="Times New Roman"/>
          <w:sz w:val="24"/>
          <w:szCs w:val="24"/>
        </w:rPr>
        <w:br/>
        <w:t xml:space="preserve">-Any changes in lifestyle (sleep, exercise, stress, etc.)] </w:t>
      </w:r>
      <w:r w:rsidRPr="00F52CE6">
        <w:rPr>
          <w:rFonts w:ascii="Times New Roman" w:hAnsi="Times New Roman" w:cs="Times New Roman"/>
          <w:sz w:val="24"/>
          <w:szCs w:val="24"/>
        </w:rPr>
        <w:br/>
      </w:r>
      <w:r w:rsidRPr="00F52CE6">
        <w:rPr>
          <w:rFonts w:ascii="Times New Roman" w:hAnsi="Times New Roman" w:cs="Times New Roman"/>
          <w:sz w:val="24"/>
          <w:szCs w:val="24"/>
        </w:rPr>
        <w:br/>
        <w:t>[Pt denies any red flag symptoms including: worse headache ever, neurologic signs or seizures, new onset HA over age 50, persistent headache after Valsalva maneuver or exertion, progressively increasing severity, disturbs sleep, symptoms of (fever, neck stiffness, HTN, myalgia, weight loss), sudden onset or "thunderclap" headache, recent trauma]</w:t>
      </w:r>
      <w:r w:rsidRPr="00F52CE6">
        <w:rPr>
          <w:rFonts w:ascii="Times New Roman" w:hAnsi="Times New Roman" w:cs="Times New Roman"/>
          <w:sz w:val="24"/>
          <w:szCs w:val="24"/>
        </w:rPr>
        <w:br/>
      </w:r>
      <w:r w:rsidRPr="00F52CE6">
        <w:rPr>
          <w:rFonts w:ascii="Times New Roman" w:hAnsi="Times New Roman" w:cs="Times New Roman"/>
          <w:sz w:val="24"/>
          <w:szCs w:val="24"/>
        </w:rPr>
        <w:br/>
        <w:t>Review of Systems:</w:t>
      </w:r>
      <w:r w:rsidRPr="00F52CE6">
        <w:rPr>
          <w:rFonts w:ascii="Times New Roman" w:hAnsi="Times New Roman" w:cs="Times New Roman"/>
          <w:sz w:val="24"/>
          <w:szCs w:val="24"/>
        </w:rPr>
        <w:br/>
        <w:t>Constitutional: No fevers, chills</w:t>
      </w:r>
      <w:r w:rsidRPr="00F52CE6">
        <w:rPr>
          <w:rFonts w:ascii="Times New Roman" w:hAnsi="Times New Roman" w:cs="Times New Roman"/>
          <w:sz w:val="24"/>
          <w:szCs w:val="24"/>
        </w:rPr>
        <w:br/>
        <w:t>Eye: No blurry vision</w:t>
      </w:r>
      <w:r w:rsidRPr="00F52CE6">
        <w:rPr>
          <w:rFonts w:ascii="Times New Roman" w:hAnsi="Times New Roman" w:cs="Times New Roman"/>
          <w:sz w:val="24"/>
          <w:szCs w:val="24"/>
        </w:rPr>
        <w:br/>
        <w:t>Respiratory: No shortness of breath</w:t>
      </w:r>
      <w:r w:rsidRPr="00F52CE6">
        <w:rPr>
          <w:rFonts w:ascii="Times New Roman" w:hAnsi="Times New Roman" w:cs="Times New Roman"/>
          <w:sz w:val="24"/>
          <w:szCs w:val="24"/>
        </w:rPr>
        <w:br/>
        <w:t>Cardiovascular: No Chest pain, palpitations, syncope</w:t>
      </w:r>
      <w:r w:rsidRPr="00F52CE6">
        <w:rPr>
          <w:rFonts w:ascii="Times New Roman" w:hAnsi="Times New Roman" w:cs="Times New Roman"/>
          <w:sz w:val="24"/>
          <w:szCs w:val="24"/>
        </w:rPr>
        <w:br/>
        <w:t>Gastrointestinal: No nausea, vomiting</w:t>
      </w:r>
      <w:r w:rsidRPr="00F52CE6">
        <w:rPr>
          <w:rFonts w:ascii="Times New Roman" w:hAnsi="Times New Roman" w:cs="Times New Roman"/>
          <w:sz w:val="24"/>
          <w:szCs w:val="24"/>
        </w:rPr>
        <w:br/>
        <w:t xml:space="preserve">Neuro: No extremity weakness, no numbness or tingling, no problems with speech. </w:t>
      </w:r>
      <w:r w:rsidRPr="00F52CE6">
        <w:rPr>
          <w:rFonts w:ascii="Times New Roman" w:hAnsi="Times New Roman" w:cs="Times New Roman"/>
          <w:sz w:val="24"/>
          <w:szCs w:val="24"/>
        </w:rPr>
        <w:br/>
        <w:t>Genitourinary: No dysuria</w:t>
      </w:r>
      <w:r w:rsidRPr="00F52CE6">
        <w:rPr>
          <w:rFonts w:ascii="Times New Roman" w:hAnsi="Times New Roman" w:cs="Times New Roman"/>
          <w:sz w:val="24"/>
          <w:szCs w:val="24"/>
        </w:rPr>
        <w:br/>
      </w:r>
      <w:r w:rsidRPr="00F52CE6">
        <w:rPr>
          <w:rFonts w:ascii="Times New Roman" w:hAnsi="Times New Roman" w:cs="Times New Roman"/>
          <w:sz w:val="24"/>
          <w:szCs w:val="24"/>
        </w:rPr>
        <w:br/>
        <w:t>Vitals: [Stable]</w:t>
      </w:r>
      <w:r w:rsidRPr="00F52CE6">
        <w:rPr>
          <w:rFonts w:ascii="Times New Roman" w:hAnsi="Times New Roman" w:cs="Times New Roman"/>
          <w:sz w:val="24"/>
          <w:szCs w:val="24"/>
        </w:rPr>
        <w:br/>
      </w:r>
      <w:r w:rsidRPr="00F52CE6">
        <w:rPr>
          <w:rFonts w:ascii="Times New Roman" w:hAnsi="Times New Roman" w:cs="Times New Roman"/>
          <w:sz w:val="24"/>
          <w:szCs w:val="24"/>
        </w:rPr>
        <w:br/>
        <w:t>PHYSICAL EXAMINATION:</w:t>
      </w:r>
      <w:r w:rsidRPr="00F52CE6">
        <w:rPr>
          <w:rFonts w:ascii="Times New Roman" w:hAnsi="Times New Roman" w:cs="Times New Roman"/>
          <w:sz w:val="24"/>
          <w:szCs w:val="24"/>
        </w:rPr>
        <w:br/>
        <w:t>GENERAL: Appears well, NAD</w:t>
      </w:r>
      <w:r w:rsidRPr="00F52CE6">
        <w:rPr>
          <w:rFonts w:ascii="Times New Roman" w:hAnsi="Times New Roman" w:cs="Times New Roman"/>
          <w:sz w:val="24"/>
          <w:szCs w:val="24"/>
        </w:rPr>
        <w:br/>
        <w:t>EYES: Anicteric sclerae. no lid-lag or proptosis. EOMI</w:t>
      </w:r>
      <w:r w:rsidRPr="00F52CE6">
        <w:rPr>
          <w:rFonts w:ascii="Times New Roman" w:hAnsi="Times New Roman" w:cs="Times New Roman"/>
          <w:sz w:val="24"/>
          <w:szCs w:val="24"/>
        </w:rPr>
        <w:br/>
        <w:t>RESPIRATORY: Normal respiratory effort. CTAB. No wheezes</w:t>
      </w:r>
      <w:r w:rsidRPr="00F52CE6">
        <w:rPr>
          <w:rFonts w:ascii="Times New Roman" w:hAnsi="Times New Roman" w:cs="Times New Roman"/>
          <w:sz w:val="24"/>
          <w:szCs w:val="24"/>
        </w:rPr>
        <w:br/>
        <w:t>CARDIOVASCULAR: No peripheral edema. RRR, no m/r/g.</w:t>
      </w:r>
      <w:r w:rsidRPr="00F52CE6">
        <w:rPr>
          <w:rFonts w:ascii="Times New Roman" w:hAnsi="Times New Roman" w:cs="Times New Roman"/>
          <w:sz w:val="24"/>
          <w:szCs w:val="24"/>
        </w:rPr>
        <w:br/>
        <w:t>SKIN: Warm and dry. No rash, lesions or ulcers.</w:t>
      </w:r>
      <w:r w:rsidRPr="00F52CE6">
        <w:rPr>
          <w:rFonts w:ascii="Times New Roman" w:hAnsi="Times New Roman" w:cs="Times New Roman"/>
          <w:sz w:val="24"/>
          <w:szCs w:val="24"/>
        </w:rPr>
        <w:br/>
        <w:t>MUSCULOSKELETAL: Moving all extremities. Normal gait and station.</w:t>
      </w:r>
      <w:r w:rsidRPr="00F52CE6">
        <w:rPr>
          <w:rFonts w:ascii="Times New Roman" w:hAnsi="Times New Roman" w:cs="Times New Roman"/>
          <w:sz w:val="24"/>
          <w:szCs w:val="24"/>
        </w:rPr>
        <w:br/>
      </w:r>
      <w:r w:rsidRPr="00F52CE6">
        <w:rPr>
          <w:rFonts w:ascii="Times New Roman" w:hAnsi="Times New Roman" w:cs="Times New Roman"/>
          <w:sz w:val="24"/>
          <w:szCs w:val="24"/>
        </w:rPr>
        <w:lastRenderedPageBreak/>
        <w:t>NEURO: AOx3. Moving all extremities. Face is symmetric.</w:t>
      </w:r>
      <w:r w:rsidRPr="00F52CE6">
        <w:rPr>
          <w:rFonts w:ascii="Times New Roman" w:hAnsi="Times New Roman" w:cs="Times New Roman"/>
          <w:sz w:val="24"/>
          <w:szCs w:val="24"/>
        </w:rPr>
        <w:br/>
        <w:t>PSYCH: Intact judgment and insight. A&amp;O</w:t>
      </w:r>
      <w:r w:rsidRPr="00F52CE6">
        <w:rPr>
          <w:rFonts w:ascii="Times New Roman" w:hAnsi="Times New Roman" w:cs="Times New Roman"/>
          <w:sz w:val="24"/>
          <w:szCs w:val="24"/>
        </w:rPr>
        <w:br/>
      </w:r>
      <w:r w:rsidRPr="00F52CE6">
        <w:rPr>
          <w:rFonts w:ascii="Times New Roman" w:hAnsi="Times New Roman" w:cs="Times New Roman"/>
          <w:sz w:val="24"/>
          <w:szCs w:val="24"/>
        </w:rPr>
        <w:br/>
        <w:t>Labs: [None]</w:t>
      </w:r>
      <w:r w:rsidRPr="00F52CE6">
        <w:rPr>
          <w:rFonts w:ascii="Times New Roman" w:hAnsi="Times New Roman" w:cs="Times New Roman"/>
          <w:sz w:val="24"/>
          <w:szCs w:val="24"/>
        </w:rPr>
        <w:br/>
        <w:t>Imaging: [Not indicated]</w:t>
      </w:r>
      <w:r w:rsidRPr="00F52CE6">
        <w:rPr>
          <w:rFonts w:ascii="Times New Roman" w:hAnsi="Times New Roman" w:cs="Times New Roman"/>
          <w:sz w:val="24"/>
          <w:szCs w:val="24"/>
        </w:rPr>
        <w:br/>
      </w:r>
      <w:r w:rsidRPr="00F52CE6">
        <w:rPr>
          <w:rFonts w:ascii="Times New Roman" w:hAnsi="Times New Roman" w:cs="Times New Roman"/>
          <w:sz w:val="24"/>
          <w:szCs w:val="24"/>
        </w:rPr>
        <w:br/>
        <w:t>A/P:</w:t>
      </w:r>
      <w:r w:rsidRPr="00F52CE6">
        <w:rPr>
          <w:rFonts w:ascii="Times New Roman" w:hAnsi="Times New Roman" w:cs="Times New Roman"/>
          <w:sz w:val="24"/>
          <w:szCs w:val="24"/>
        </w:rPr>
        <w:br/>
        <w:t>1. Headache</w:t>
      </w:r>
      <w:r w:rsidRPr="00F52CE6">
        <w:rPr>
          <w:rFonts w:ascii="Times New Roman" w:hAnsi="Times New Roman" w:cs="Times New Roman"/>
          <w:sz w:val="24"/>
          <w:szCs w:val="24"/>
        </w:rPr>
        <w:br/>
        <w:t xml:space="preserve">Pt presents with a [episodic vs chronic] [moderate/severe] migraine [without] aura. However, we are also considering other possible diagnosis including: Cluster headache, encephalitis, medication induced headache, tension headache, and trigeminal neuralgia. Less likely include acute glaucoma, subdural hematoma, pseudotumor cerebri, carbon monoxide poisoning, carotid artery dissection, etc. </w:t>
      </w:r>
      <w:r w:rsidRPr="00F52CE6">
        <w:rPr>
          <w:rFonts w:ascii="Times New Roman" w:hAnsi="Times New Roman" w:cs="Times New Roman"/>
          <w:sz w:val="24"/>
          <w:szCs w:val="24"/>
        </w:rPr>
        <w:br/>
        <w:t>[-As pt is exhibiting evidence of red flag symptoms (abnormal neurologic exam, unusual, prolonged, or persistent, change in frequency/severity, first or worst migraine) we will move forward with MRI w/out contrast (unless history of cancer or positional headache-spinal leak) to rule out causes of secondary headache</w:t>
      </w:r>
      <w:r w:rsidRPr="00F52CE6">
        <w:rPr>
          <w:rFonts w:ascii="Times New Roman" w:hAnsi="Times New Roman" w:cs="Times New Roman"/>
          <w:sz w:val="24"/>
          <w:szCs w:val="24"/>
        </w:rPr>
        <w:br/>
        <w:t>-Consider CBC, CMP, TSH w/reflex T4, Vitamin B12 with methylmalonic acid, and Vitamin D</w:t>
      </w:r>
      <w:r w:rsidRPr="00F52CE6">
        <w:rPr>
          <w:rFonts w:ascii="Times New Roman" w:hAnsi="Times New Roman" w:cs="Times New Roman"/>
          <w:sz w:val="24"/>
          <w:szCs w:val="24"/>
        </w:rPr>
        <w:br/>
        <w:t>-As there is concern for overuse headache, we will use hydroxyzine and gabapentin for short course]</w:t>
      </w:r>
      <w:r w:rsidRPr="00F52CE6">
        <w:rPr>
          <w:rFonts w:ascii="Times New Roman" w:hAnsi="Times New Roman" w:cs="Times New Roman"/>
          <w:sz w:val="24"/>
          <w:szCs w:val="24"/>
        </w:rPr>
        <w:br/>
        <w:t>-We will move forward with [30mg] Ketoralac, 50mg Benadryl, 25mg promethazine IM</w:t>
      </w:r>
      <w:r w:rsidRPr="00F52CE6">
        <w:rPr>
          <w:rFonts w:ascii="Times New Roman" w:hAnsi="Times New Roman" w:cs="Times New Roman"/>
          <w:sz w:val="24"/>
          <w:szCs w:val="24"/>
        </w:rPr>
        <w:br/>
        <w:t>-Pt was advised to continue treatment with Ibuprofen/Tylenol or Excedrin as directed</w:t>
      </w:r>
      <w:r w:rsidRPr="00F52CE6">
        <w:rPr>
          <w:rFonts w:ascii="Times New Roman" w:hAnsi="Times New Roman" w:cs="Times New Roman"/>
          <w:sz w:val="24"/>
          <w:szCs w:val="24"/>
        </w:rPr>
        <w:br/>
        <w:t xml:space="preserve">-Pt was advised that magnesium oxide or citrate 400-500 mg/day can be used for prevention of acute migraine </w:t>
      </w:r>
      <w:r w:rsidRPr="00F52CE6">
        <w:rPr>
          <w:rFonts w:ascii="Times New Roman" w:hAnsi="Times New Roman" w:cs="Times New Roman"/>
          <w:sz w:val="24"/>
          <w:szCs w:val="24"/>
        </w:rPr>
        <w:br/>
        <w:t xml:space="preserve">-We will also prescribe [Rizatriptan 5-10mg] for continued moderate/severe migraine. [Pt has no history of coronary artery disease, peripheral vascular disease, or ischemic stroke.] </w:t>
      </w:r>
      <w:r w:rsidRPr="00F52CE6">
        <w:rPr>
          <w:rFonts w:ascii="Times New Roman" w:hAnsi="Times New Roman" w:cs="Times New Roman"/>
          <w:sz w:val="24"/>
          <w:szCs w:val="24"/>
        </w:rPr>
        <w:br/>
        <w:t>-Pt was advised to use the medication early in the attack with the onset of pain rather than onset of aura in case of migraine with aura and can be taken with other rescue medications listed above</w:t>
      </w:r>
      <w:r w:rsidRPr="00F52CE6">
        <w:rPr>
          <w:rFonts w:ascii="Times New Roman" w:hAnsi="Times New Roman" w:cs="Times New Roman"/>
          <w:sz w:val="24"/>
          <w:szCs w:val="24"/>
        </w:rPr>
        <w:br/>
        <w:t xml:space="preserve">-Pt was advised that even a 50% reduction of headache days constitutes success, the goal of treatment is to increase overall quality of life. </w:t>
      </w:r>
      <w:r w:rsidRPr="00F52CE6">
        <w:rPr>
          <w:rFonts w:ascii="Times New Roman" w:hAnsi="Times New Roman" w:cs="Times New Roman"/>
          <w:sz w:val="24"/>
          <w:szCs w:val="24"/>
        </w:rPr>
        <w:br/>
        <w:t>-Pt was advised to make lifestyle modifications including consistent, quality sleep and stress management. Could consider yoga or meditation</w:t>
      </w:r>
      <w:r w:rsidRPr="00F52CE6">
        <w:rPr>
          <w:rFonts w:ascii="Times New Roman" w:hAnsi="Times New Roman" w:cs="Times New Roman"/>
          <w:sz w:val="24"/>
          <w:szCs w:val="24"/>
        </w:rPr>
        <w:br/>
        <w:t xml:space="preserve">-Avoidance of triggers, and healthy coping mechanisms. If acute headache, home, rest in quiet, dark room with cold compresses on forehead. </w:t>
      </w:r>
      <w:r w:rsidRPr="00F52CE6">
        <w:rPr>
          <w:rFonts w:ascii="Times New Roman" w:hAnsi="Times New Roman" w:cs="Times New Roman"/>
          <w:sz w:val="24"/>
          <w:szCs w:val="24"/>
        </w:rPr>
        <w:br/>
        <w:t>-Failure to improve patient is instructed to follow in clinic, InstaCare, or nearest emergency room</w:t>
      </w:r>
      <w:r w:rsidRPr="00F52CE6">
        <w:rPr>
          <w:rFonts w:ascii="Times New Roman" w:hAnsi="Times New Roman" w:cs="Times New Roman"/>
          <w:sz w:val="24"/>
          <w:szCs w:val="24"/>
        </w:rPr>
        <w:br/>
      </w:r>
      <w:r w:rsidRPr="00F52CE6">
        <w:rPr>
          <w:rFonts w:ascii="Times New Roman" w:hAnsi="Times New Roman" w:cs="Times New Roman"/>
          <w:sz w:val="24"/>
          <w:szCs w:val="24"/>
        </w:rPr>
        <w:br/>
        <w:t>[-Could consider methocarbamol, valproic acid, steroid taper (prednisone 60mg or dexamethasone)</w:t>
      </w:r>
      <w:r w:rsidRPr="00F52CE6">
        <w:rPr>
          <w:rFonts w:ascii="Times New Roman" w:hAnsi="Times New Roman" w:cs="Times New Roman"/>
          <w:sz w:val="24"/>
          <w:szCs w:val="24"/>
        </w:rPr>
        <w:br/>
        <w:t>-Naratriptan longer acting, but slower onset</w:t>
      </w:r>
      <w:r w:rsidRPr="00F52CE6">
        <w:rPr>
          <w:rFonts w:ascii="Times New Roman" w:hAnsi="Times New Roman" w:cs="Times New Roman"/>
          <w:sz w:val="24"/>
          <w:szCs w:val="24"/>
        </w:rPr>
        <w:br/>
        <w:t>-Lasmiditan similar to triptan but does not cause vasoconstriction, good choice for a patient unable to take triptans due to vascular disease. Pt may experience dizziness and sedation since this drug is more centrally-acting. Patients are advised not to drive for 8-hours after taking</w:t>
      </w:r>
      <w:r w:rsidRPr="00F52CE6">
        <w:rPr>
          <w:rFonts w:ascii="Times New Roman" w:hAnsi="Times New Roman" w:cs="Times New Roman"/>
          <w:sz w:val="24"/>
          <w:szCs w:val="24"/>
        </w:rPr>
        <w:br/>
        <w:t>-Ubrogepant (Ubrelvy): 50-100mg as a single dose, if symptoms persists or return, may repeat dose after &gt;=2hrs. Max dose 200mg/day. Can be taken with NSAIDs and triptan.</w:t>
      </w:r>
      <w:r w:rsidRPr="00F52CE6">
        <w:rPr>
          <w:rFonts w:ascii="Times New Roman" w:hAnsi="Times New Roman" w:cs="Times New Roman"/>
          <w:sz w:val="24"/>
          <w:szCs w:val="24"/>
        </w:rPr>
        <w:br/>
        <w:t>-Rimegepant (Nurtec): 75mg single dose/day. Prevention: 75mg every other day]</w:t>
      </w:r>
    </w:p>
    <w:p w14:paraId="2127846D" w14:textId="77777777" w:rsidR="00EA756A" w:rsidRDefault="00F52CE6"/>
    <w:sectPr w:rsidR="00EA756A" w:rsidSect="0006564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E6"/>
    <w:rsid w:val="004F11FB"/>
    <w:rsid w:val="00BC0F4F"/>
    <w:rsid w:val="00F5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2F0B"/>
  <w15:chartTrackingRefBased/>
  <w15:docId w15:val="{84BFAF46-79F7-4246-B19B-886D32BD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2023-05-12T20:55:00Z</dcterms:created>
  <dcterms:modified xsi:type="dcterms:W3CDTF">2023-05-12T20:55:00Z</dcterms:modified>
</cp:coreProperties>
</file>