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6341" w14:textId="77777777" w:rsidR="008A23E1" w:rsidRPr="008A23E1" w:rsidRDefault="008A23E1" w:rsidP="008A23E1">
      <w:pPr>
        <w:autoSpaceDE w:val="0"/>
        <w:autoSpaceDN w:val="0"/>
        <w:adjustRightInd w:val="0"/>
        <w:spacing w:before="100" w:after="100" w:line="240" w:lineRule="auto"/>
        <w:rPr>
          <w:rFonts w:ascii="Times New Roman" w:hAnsi="Times New Roman" w:cs="Times New Roman"/>
          <w:sz w:val="24"/>
          <w:szCs w:val="24"/>
        </w:rPr>
      </w:pPr>
      <w:r w:rsidRPr="008A23E1">
        <w:rPr>
          <w:rFonts w:ascii="Times New Roman" w:hAnsi="Times New Roman" w:cs="Times New Roman"/>
          <w:sz w:val="24"/>
          <w:szCs w:val="24"/>
        </w:rPr>
        <w:t>CC: Diarrhea</w:t>
      </w:r>
      <w:r w:rsidRPr="008A23E1">
        <w:rPr>
          <w:rFonts w:ascii="Times New Roman" w:hAnsi="Times New Roman" w:cs="Times New Roman"/>
          <w:sz w:val="24"/>
          <w:szCs w:val="24"/>
        </w:rPr>
        <w:br/>
      </w:r>
      <w:r w:rsidRPr="008A23E1">
        <w:rPr>
          <w:rFonts w:ascii="Times New Roman" w:hAnsi="Times New Roman" w:cs="Times New Roman"/>
          <w:sz w:val="24"/>
          <w:szCs w:val="24"/>
        </w:rPr>
        <w:br/>
        <w:t xml:space="preserve">HPI: </w:t>
      </w:r>
      <w:r w:rsidRPr="008A23E1">
        <w:rPr>
          <w:rFonts w:ascii="Times New Roman" w:hAnsi="Times New Roman" w:cs="Times New Roman"/>
          <w:sz w:val="24"/>
          <w:szCs w:val="24"/>
        </w:rPr>
        <w:br/>
        <w:t>Pt is a [_] who presents with [&lt; 2 weeks, Persistent 2-4 weeks, chronic &gt;4 weeks] of diarrhea. [_]</w:t>
      </w:r>
      <w:r w:rsidRPr="008A23E1">
        <w:rPr>
          <w:rFonts w:ascii="Times New Roman" w:hAnsi="Times New Roman" w:cs="Times New Roman"/>
          <w:sz w:val="24"/>
          <w:szCs w:val="24"/>
        </w:rPr>
        <w:br/>
      </w:r>
      <w:r w:rsidRPr="008A23E1">
        <w:rPr>
          <w:rFonts w:ascii="Times New Roman" w:hAnsi="Times New Roman" w:cs="Times New Roman"/>
          <w:sz w:val="24"/>
          <w:szCs w:val="24"/>
        </w:rPr>
        <w:br/>
        <w:t>[-Fever, Vomiting, bloody</w:t>
      </w:r>
      <w:r w:rsidRPr="008A23E1">
        <w:rPr>
          <w:rFonts w:ascii="Times New Roman" w:hAnsi="Times New Roman" w:cs="Times New Roman"/>
          <w:sz w:val="24"/>
          <w:szCs w:val="24"/>
        </w:rPr>
        <w:br/>
        <w:t>-Travel, exposure to ground water, springs or rivers</w:t>
      </w:r>
      <w:r w:rsidRPr="008A23E1">
        <w:rPr>
          <w:rFonts w:ascii="Times New Roman" w:hAnsi="Times New Roman" w:cs="Times New Roman"/>
          <w:sz w:val="24"/>
          <w:szCs w:val="24"/>
        </w:rPr>
        <w:br/>
        <w:t>-Stools per day, small vs large volume</w:t>
      </w:r>
      <w:r w:rsidRPr="008A23E1">
        <w:rPr>
          <w:rFonts w:ascii="Times New Roman" w:hAnsi="Times New Roman" w:cs="Times New Roman"/>
          <w:sz w:val="24"/>
          <w:szCs w:val="24"/>
        </w:rPr>
        <w:br/>
        <w:t>-Sick contacts, hospitalizations, occupation</w:t>
      </w:r>
      <w:r w:rsidRPr="008A23E1">
        <w:rPr>
          <w:rFonts w:ascii="Times New Roman" w:hAnsi="Times New Roman" w:cs="Times New Roman"/>
          <w:sz w:val="24"/>
          <w:szCs w:val="24"/>
        </w:rPr>
        <w:br/>
        <w:t xml:space="preserve">-Med </w:t>
      </w:r>
      <w:proofErr w:type="spellStart"/>
      <w:r w:rsidRPr="008A23E1">
        <w:rPr>
          <w:rFonts w:ascii="Times New Roman" w:hAnsi="Times New Roman" w:cs="Times New Roman"/>
          <w:sz w:val="24"/>
          <w:szCs w:val="24"/>
        </w:rPr>
        <w:t>Hx</w:t>
      </w:r>
      <w:proofErr w:type="spellEnd"/>
      <w:r w:rsidRPr="008A23E1">
        <w:rPr>
          <w:rFonts w:ascii="Times New Roman" w:hAnsi="Times New Roman" w:cs="Times New Roman"/>
          <w:sz w:val="24"/>
          <w:szCs w:val="24"/>
        </w:rPr>
        <w:t>: Abx, SSRIs, metformin</w:t>
      </w:r>
      <w:r w:rsidRPr="008A23E1">
        <w:rPr>
          <w:rFonts w:ascii="Times New Roman" w:hAnsi="Times New Roman" w:cs="Times New Roman"/>
          <w:sz w:val="24"/>
          <w:szCs w:val="24"/>
        </w:rPr>
        <w:br/>
        <w:t>-PMH: immunocompromised, cholecystectomy, pancreatic resection, HIV]</w:t>
      </w:r>
      <w:r w:rsidRPr="008A23E1">
        <w:rPr>
          <w:rFonts w:ascii="Times New Roman" w:hAnsi="Times New Roman" w:cs="Times New Roman"/>
          <w:sz w:val="24"/>
          <w:szCs w:val="24"/>
        </w:rPr>
        <w:br/>
      </w:r>
      <w:r w:rsidRPr="008A23E1">
        <w:rPr>
          <w:rFonts w:ascii="Times New Roman" w:hAnsi="Times New Roman" w:cs="Times New Roman"/>
          <w:sz w:val="24"/>
          <w:szCs w:val="24"/>
        </w:rPr>
        <w:br/>
        <w:t>REVIEW OF SYSTEMS:</w:t>
      </w:r>
      <w:r w:rsidRPr="008A23E1">
        <w:rPr>
          <w:rFonts w:ascii="Times New Roman" w:hAnsi="Times New Roman" w:cs="Times New Roman"/>
          <w:sz w:val="24"/>
          <w:szCs w:val="24"/>
        </w:rPr>
        <w:br/>
        <w:t>Gen: Denies fevers/chills and weight loss</w:t>
      </w:r>
      <w:r w:rsidRPr="008A23E1">
        <w:rPr>
          <w:rFonts w:ascii="Times New Roman" w:hAnsi="Times New Roman" w:cs="Times New Roman"/>
          <w:sz w:val="24"/>
          <w:szCs w:val="24"/>
        </w:rPr>
        <w:br/>
        <w:t>CARDIAC: No syncope, palpitations, dizziness or orthostatic symptoms</w:t>
      </w:r>
      <w:r w:rsidRPr="008A23E1">
        <w:rPr>
          <w:rFonts w:ascii="Times New Roman" w:hAnsi="Times New Roman" w:cs="Times New Roman"/>
          <w:sz w:val="24"/>
          <w:szCs w:val="24"/>
        </w:rPr>
        <w:br/>
        <w:t>GI: No abdominal pain, melanotic stools, or BRBPR</w:t>
      </w:r>
      <w:r w:rsidRPr="008A23E1">
        <w:rPr>
          <w:rFonts w:ascii="Times New Roman" w:hAnsi="Times New Roman" w:cs="Times New Roman"/>
          <w:sz w:val="24"/>
          <w:szCs w:val="24"/>
        </w:rPr>
        <w:br/>
      </w:r>
      <w:r w:rsidRPr="008A23E1">
        <w:rPr>
          <w:rFonts w:ascii="Times New Roman" w:hAnsi="Times New Roman" w:cs="Times New Roman"/>
          <w:sz w:val="24"/>
          <w:szCs w:val="24"/>
        </w:rPr>
        <w:br/>
        <w:t>Vitals: [Stable]</w:t>
      </w:r>
      <w:r w:rsidRPr="008A23E1">
        <w:rPr>
          <w:rFonts w:ascii="Times New Roman" w:hAnsi="Times New Roman" w:cs="Times New Roman"/>
          <w:sz w:val="24"/>
          <w:szCs w:val="24"/>
        </w:rPr>
        <w:br/>
      </w:r>
      <w:r w:rsidRPr="008A23E1">
        <w:rPr>
          <w:rFonts w:ascii="Times New Roman" w:hAnsi="Times New Roman" w:cs="Times New Roman"/>
          <w:sz w:val="24"/>
          <w:szCs w:val="24"/>
        </w:rPr>
        <w:br/>
        <w:t>PE:</w:t>
      </w:r>
      <w:r w:rsidRPr="008A23E1">
        <w:rPr>
          <w:rFonts w:ascii="Times New Roman" w:hAnsi="Times New Roman" w:cs="Times New Roman"/>
          <w:sz w:val="24"/>
          <w:szCs w:val="24"/>
        </w:rPr>
        <w:br/>
        <w:t>GEN: In no apparent distress.</w:t>
      </w:r>
      <w:r w:rsidRPr="008A23E1">
        <w:rPr>
          <w:rFonts w:ascii="Times New Roman" w:hAnsi="Times New Roman" w:cs="Times New Roman"/>
          <w:sz w:val="24"/>
          <w:szCs w:val="24"/>
        </w:rPr>
        <w:br/>
        <w:t>Pulmonary: Lungs are clear to auscultation bilaterally.</w:t>
      </w:r>
      <w:r w:rsidRPr="008A23E1">
        <w:rPr>
          <w:rFonts w:ascii="Times New Roman" w:hAnsi="Times New Roman" w:cs="Times New Roman"/>
          <w:sz w:val="24"/>
          <w:szCs w:val="24"/>
        </w:rPr>
        <w:br/>
        <w:t>CV: Heart has a regular rate and rhythm without a murmur.</w:t>
      </w:r>
      <w:r w:rsidRPr="008A23E1">
        <w:rPr>
          <w:rFonts w:ascii="Times New Roman" w:hAnsi="Times New Roman" w:cs="Times New Roman"/>
          <w:sz w:val="24"/>
          <w:szCs w:val="24"/>
        </w:rPr>
        <w:br/>
        <w:t>Back: No CVA tenderness.</w:t>
      </w:r>
      <w:r w:rsidRPr="008A23E1">
        <w:rPr>
          <w:rFonts w:ascii="Times New Roman" w:hAnsi="Times New Roman" w:cs="Times New Roman"/>
          <w:sz w:val="24"/>
          <w:szCs w:val="24"/>
        </w:rPr>
        <w:br/>
        <w:t>Abdomen: Normal bowel sounds. Soft, nondistended. No organomegaly. No rebound or guarding. No masses. Tenderness in the [the abdomen diffusely].</w:t>
      </w:r>
      <w:r w:rsidRPr="008A23E1">
        <w:rPr>
          <w:rFonts w:ascii="Times New Roman" w:hAnsi="Times New Roman" w:cs="Times New Roman"/>
          <w:sz w:val="24"/>
          <w:szCs w:val="24"/>
        </w:rPr>
        <w:br/>
      </w:r>
      <w:r w:rsidRPr="008A23E1">
        <w:rPr>
          <w:rFonts w:ascii="Times New Roman" w:hAnsi="Times New Roman" w:cs="Times New Roman"/>
          <w:sz w:val="24"/>
          <w:szCs w:val="24"/>
        </w:rPr>
        <w:br/>
        <w:t>ASSESSMENT/PLAN:</w:t>
      </w:r>
      <w:r w:rsidRPr="008A23E1">
        <w:rPr>
          <w:rFonts w:ascii="Times New Roman" w:hAnsi="Times New Roman" w:cs="Times New Roman"/>
          <w:sz w:val="24"/>
          <w:szCs w:val="24"/>
        </w:rPr>
        <w:br/>
        <w:t>1 Diarrhea</w:t>
      </w:r>
      <w:r w:rsidRPr="008A23E1">
        <w:rPr>
          <w:rFonts w:ascii="Times New Roman" w:hAnsi="Times New Roman" w:cs="Times New Roman"/>
          <w:sz w:val="24"/>
          <w:szCs w:val="24"/>
        </w:rPr>
        <w:br/>
        <w:t xml:space="preserve">Pt presents with acute diarrhea likely secondary to probable viral etiology (Rotavirus-most common in children, Norovirus-most common in adults, Adenovirus, Astrovirus). Currently without orthostatic symptoms and vitals are stable and appropriate. Pt does not present with reg flag symptoms </w:t>
      </w:r>
      <w:proofErr w:type="gramStart"/>
      <w:r w:rsidRPr="008A23E1">
        <w:rPr>
          <w:rFonts w:ascii="Times New Roman" w:hAnsi="Times New Roman" w:cs="Times New Roman"/>
          <w:sz w:val="24"/>
          <w:szCs w:val="24"/>
        </w:rPr>
        <w:t>including:</w:t>
      </w:r>
      <w:proofErr w:type="gramEnd"/>
      <w:r w:rsidRPr="008A23E1">
        <w:rPr>
          <w:rFonts w:ascii="Times New Roman" w:hAnsi="Times New Roman" w:cs="Times New Roman"/>
          <w:sz w:val="24"/>
          <w:szCs w:val="24"/>
        </w:rPr>
        <w:t xml:space="preserve"> fever, duration &gt;72hr if immunocompetent (or &lt;72h if immunocompromised), bloody stools, and hypovolemia. </w:t>
      </w:r>
      <w:r w:rsidRPr="008A23E1">
        <w:rPr>
          <w:rFonts w:ascii="Times New Roman" w:hAnsi="Times New Roman" w:cs="Times New Roman"/>
          <w:sz w:val="24"/>
          <w:szCs w:val="24"/>
        </w:rPr>
        <w:br/>
        <w:t>[-Will move forward with laboratory assessment as Pt has symptoms of dysentery, moderate or severe watery diarrhea, increases risk of spreading (heath care worker, food industry worker, daycare worker), pronged illness (water and duration &gt;72hr), immunosuppression</w:t>
      </w:r>
      <w:r w:rsidRPr="008A23E1">
        <w:rPr>
          <w:rFonts w:ascii="Times New Roman" w:hAnsi="Times New Roman" w:cs="Times New Roman"/>
          <w:sz w:val="24"/>
          <w:szCs w:val="24"/>
        </w:rPr>
        <w:br/>
        <w:t>- Will consider CBC, CMP, C diff, GI PCR (Salmonella, E coli, Shigella, Yersinia, Campylobacter, Giardia PCR panel). Viral PCR (outbreak in center, cruise ship) EHEC, shigella, entamoeba culture]</w:t>
      </w:r>
      <w:r w:rsidRPr="008A23E1">
        <w:rPr>
          <w:rFonts w:ascii="Times New Roman" w:hAnsi="Times New Roman" w:cs="Times New Roman"/>
          <w:sz w:val="24"/>
          <w:szCs w:val="24"/>
        </w:rPr>
        <w:br/>
        <w:t>-Clear liquids for 24 hours, then slowly advance diet (boiled vegetables, starches, soups, yogurt. Avoid high fat foods). No medications prescribed currently. Pt was advised to use [Online oral rehydration solution, diluted fruit juices, Pedialyte, etc.]</w:t>
      </w:r>
      <w:r w:rsidRPr="008A23E1">
        <w:rPr>
          <w:rFonts w:ascii="Times New Roman" w:hAnsi="Times New Roman" w:cs="Times New Roman"/>
          <w:sz w:val="24"/>
          <w:szCs w:val="24"/>
        </w:rPr>
        <w:br/>
        <w:t>-Initiate treatment with Bismuth (3-4x/day), oral probiotic, simethicone and loperamide (Imodium-for acute watery diarrhea only, avoid in blood or suspected inflammatory diarrhea due to risk of toxic megacolon and prolonged illness)</w:t>
      </w:r>
      <w:r w:rsidRPr="008A23E1">
        <w:rPr>
          <w:rFonts w:ascii="Times New Roman" w:hAnsi="Times New Roman" w:cs="Times New Roman"/>
          <w:sz w:val="24"/>
          <w:szCs w:val="24"/>
        </w:rPr>
        <w:br/>
      </w:r>
      <w:r w:rsidRPr="008A23E1">
        <w:rPr>
          <w:rFonts w:ascii="Times New Roman" w:hAnsi="Times New Roman" w:cs="Times New Roman"/>
          <w:sz w:val="24"/>
          <w:szCs w:val="24"/>
        </w:rPr>
        <w:lastRenderedPageBreak/>
        <w:t>-Handout provided on viral gastroenteritis.</w:t>
      </w:r>
      <w:r w:rsidRPr="008A23E1">
        <w:rPr>
          <w:rFonts w:ascii="Times New Roman" w:hAnsi="Times New Roman" w:cs="Times New Roman"/>
          <w:sz w:val="24"/>
          <w:szCs w:val="24"/>
        </w:rPr>
        <w:br/>
        <w:t>-Follow-up in ER if symptoms worsen or do not improve within one to two days, fever, or increased pain.</w:t>
      </w:r>
      <w:r w:rsidRPr="008A23E1">
        <w:rPr>
          <w:rFonts w:ascii="Times New Roman" w:hAnsi="Times New Roman" w:cs="Times New Roman"/>
          <w:sz w:val="24"/>
          <w:szCs w:val="24"/>
        </w:rPr>
        <w:br/>
      </w:r>
      <w:r w:rsidRPr="008A23E1">
        <w:rPr>
          <w:rFonts w:ascii="Times New Roman" w:hAnsi="Times New Roman" w:cs="Times New Roman"/>
          <w:sz w:val="24"/>
          <w:szCs w:val="24"/>
        </w:rPr>
        <w:br/>
        <w:t xml:space="preserve">[-As Pt is immunocompromised consider other infectious etiologies including cytomegalovirus, Cryptosporidium, </w:t>
      </w:r>
      <w:proofErr w:type="spellStart"/>
      <w:r w:rsidRPr="008A23E1">
        <w:rPr>
          <w:rFonts w:ascii="Times New Roman" w:hAnsi="Times New Roman" w:cs="Times New Roman"/>
          <w:sz w:val="24"/>
          <w:szCs w:val="24"/>
        </w:rPr>
        <w:t>Cystoisospora</w:t>
      </w:r>
      <w:proofErr w:type="spellEnd"/>
      <w:r w:rsidRPr="008A23E1">
        <w:rPr>
          <w:rFonts w:ascii="Times New Roman" w:hAnsi="Times New Roman" w:cs="Times New Roman"/>
          <w:sz w:val="24"/>
          <w:szCs w:val="24"/>
        </w:rPr>
        <w:t>, Mycobacterium avium complex, microsporidia, and disseminated TB.</w:t>
      </w:r>
      <w:r w:rsidRPr="008A23E1">
        <w:rPr>
          <w:rFonts w:ascii="Times New Roman" w:hAnsi="Times New Roman" w:cs="Times New Roman"/>
          <w:sz w:val="24"/>
          <w:szCs w:val="24"/>
        </w:rPr>
        <w:br/>
        <w:t>-Consider sigmoidoscopy</w:t>
      </w:r>
      <w:r w:rsidRPr="008A23E1">
        <w:rPr>
          <w:rFonts w:ascii="Times New Roman" w:hAnsi="Times New Roman" w:cs="Times New Roman"/>
          <w:sz w:val="24"/>
          <w:szCs w:val="24"/>
        </w:rPr>
        <w:br/>
        <w:t>-Large volume diarrhea is likely a result of pathology located in the small bowel to right colon. Diarrhea with small volume with frequent episodes is likely a result of pathology in the left colon or rectum</w:t>
      </w:r>
      <w:r w:rsidRPr="008A23E1">
        <w:rPr>
          <w:rFonts w:ascii="Times New Roman" w:hAnsi="Times New Roman" w:cs="Times New Roman"/>
          <w:sz w:val="24"/>
          <w:szCs w:val="24"/>
        </w:rPr>
        <w:br/>
      </w:r>
      <w:r w:rsidRPr="008A23E1">
        <w:rPr>
          <w:rFonts w:ascii="Times New Roman" w:hAnsi="Times New Roman" w:cs="Times New Roman"/>
          <w:sz w:val="24"/>
          <w:szCs w:val="24"/>
        </w:rPr>
        <w:br/>
        <w:t xml:space="preserve">As Pt has severe </w:t>
      </w:r>
      <w:proofErr w:type="spellStart"/>
      <w:proofErr w:type="gramStart"/>
      <w:r w:rsidRPr="008A23E1">
        <w:rPr>
          <w:rFonts w:ascii="Times New Roman" w:hAnsi="Times New Roman" w:cs="Times New Roman"/>
          <w:sz w:val="24"/>
          <w:szCs w:val="24"/>
        </w:rPr>
        <w:t>travelers</w:t>
      </w:r>
      <w:proofErr w:type="spellEnd"/>
      <w:proofErr w:type="gramEnd"/>
      <w:r w:rsidRPr="008A23E1">
        <w:rPr>
          <w:rFonts w:ascii="Times New Roman" w:hAnsi="Times New Roman" w:cs="Times New Roman"/>
          <w:sz w:val="24"/>
          <w:szCs w:val="24"/>
        </w:rPr>
        <w:t xml:space="preserve"> diarrhea, bloody stools with fever, sepsis, or immunocompromised we will plan on empiric </w:t>
      </w:r>
      <w:proofErr w:type="spellStart"/>
      <w:r w:rsidRPr="008A23E1">
        <w:rPr>
          <w:rFonts w:ascii="Times New Roman" w:hAnsi="Times New Roman" w:cs="Times New Roman"/>
          <w:sz w:val="24"/>
          <w:szCs w:val="24"/>
        </w:rPr>
        <w:t>abx</w:t>
      </w:r>
      <w:proofErr w:type="spellEnd"/>
      <w:r w:rsidRPr="008A23E1">
        <w:rPr>
          <w:rFonts w:ascii="Times New Roman" w:hAnsi="Times New Roman" w:cs="Times New Roman"/>
          <w:sz w:val="24"/>
          <w:szCs w:val="24"/>
        </w:rPr>
        <w:t xml:space="preserve"> therapy. (Fluoroquinolone or macrolide]</w:t>
      </w:r>
    </w:p>
    <w:p w14:paraId="53A3E4A3" w14:textId="77777777" w:rsidR="00EA756A" w:rsidRDefault="008A23E1"/>
    <w:sectPr w:rsidR="00EA756A" w:rsidSect="00AB56C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E1"/>
    <w:rsid w:val="004F11FB"/>
    <w:rsid w:val="008A23E1"/>
    <w:rsid w:val="00B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B292"/>
  <w15:chartTrackingRefBased/>
  <w15:docId w15:val="{0D16B392-4205-4238-9AB6-F757D954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2023-05-12T21:11:00Z</dcterms:created>
  <dcterms:modified xsi:type="dcterms:W3CDTF">2023-05-12T21:11:00Z</dcterms:modified>
</cp:coreProperties>
</file>